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40041F" w14:textId="4D20A4E6" w:rsidR="00D751C5" w:rsidRPr="009B42C3" w:rsidRDefault="00D751C5" w:rsidP="00F36FED">
      <w:pPr>
        <w:jc w:val="center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b/>
          <w:bCs/>
          <w:sz w:val="22"/>
          <w:szCs w:val="22"/>
          <w:lang w:eastAsia="it-IT"/>
        </w:rPr>
        <w:t>Relazione del Tesoriere al Bilancio di Previsione 20</w:t>
      </w:r>
      <w:r w:rsidR="00DC33CC" w:rsidRPr="009B42C3">
        <w:rPr>
          <w:rFonts w:ascii="Times New Roman" w:hAnsi="Times New Roman" w:cs="Times New Roman"/>
          <w:b/>
          <w:bCs/>
          <w:sz w:val="22"/>
          <w:szCs w:val="22"/>
          <w:lang w:eastAsia="it-IT"/>
        </w:rPr>
        <w:t>2</w:t>
      </w:r>
      <w:r w:rsidR="00776ABA">
        <w:rPr>
          <w:rFonts w:ascii="Times New Roman" w:hAnsi="Times New Roman" w:cs="Times New Roman"/>
          <w:b/>
          <w:bCs/>
          <w:sz w:val="22"/>
          <w:szCs w:val="22"/>
          <w:lang w:eastAsia="it-IT"/>
        </w:rPr>
        <w:t>3</w:t>
      </w:r>
    </w:p>
    <w:p w14:paraId="7BEAF040" w14:textId="77777777" w:rsidR="00D751C5" w:rsidRPr="009B42C3" w:rsidRDefault="00D751C5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7F0FC307" w14:textId="53D08A0C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Il presente Bilancio è stato redatto sulla base del prospetto fornito dalla Federazione Nazionale </w:t>
      </w:r>
      <w:r w:rsidR="008F25AF" w:rsidRPr="009B42C3">
        <w:rPr>
          <w:rFonts w:ascii="Times New Roman" w:hAnsi="Times New Roman" w:cs="Times New Roman"/>
          <w:sz w:val="22"/>
          <w:szCs w:val="22"/>
          <w:lang w:eastAsia="it-IT"/>
        </w:rPr>
        <w:t>Ordini delle Professioni Infermieristiche.</w:t>
      </w:r>
    </w:p>
    <w:p w14:paraId="1AB9E672" w14:textId="77777777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>Il preventivo finanziario gestionale si articola in titoli, capitoli e categorie ed è formulato in termini di previsioni di competenza.</w:t>
      </w:r>
    </w:p>
    <w:p w14:paraId="68CA637A" w14:textId="7BB49225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>La prima voce delle entrate è costituita dall’</w:t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>avanzo di amministrazione</w:t>
      </w:r>
      <w:r w:rsidR="00313C6F">
        <w:rPr>
          <w:rFonts w:ascii="Times New Roman" w:hAnsi="Times New Roman" w:cs="Times New Roman"/>
          <w:b/>
          <w:sz w:val="22"/>
          <w:szCs w:val="22"/>
          <w:lang w:eastAsia="it-IT"/>
        </w:rPr>
        <w:t xml:space="preserve"> presunto</w:t>
      </w:r>
      <w:r w:rsidR="00313C6F">
        <w:rPr>
          <w:rFonts w:ascii="Times New Roman" w:hAnsi="Times New Roman" w:cs="Times New Roman"/>
          <w:sz w:val="22"/>
          <w:szCs w:val="22"/>
          <w:lang w:eastAsia="it-IT"/>
        </w:rPr>
        <w:t> 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a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lla chiusura dell’esercizio 2022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 per € </w:t>
      </w:r>
      <w:r w:rsidR="00EB2BA8">
        <w:rPr>
          <w:rFonts w:ascii="Times New Roman" w:hAnsi="Times New Roman" w:cs="Times New Roman"/>
          <w:sz w:val="22"/>
          <w:szCs w:val="22"/>
          <w:lang w:eastAsia="it-IT"/>
        </w:rPr>
        <w:t>6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.000,00</w:t>
      </w:r>
      <w:r w:rsidR="00486A46" w:rsidRPr="009B42C3">
        <w:rPr>
          <w:rFonts w:ascii="Times New Roman" w:hAnsi="Times New Roman" w:cs="Times New Roman"/>
          <w:sz w:val="22"/>
          <w:szCs w:val="22"/>
          <w:lang w:eastAsia="it-IT"/>
        </w:rPr>
        <w:t>.</w:t>
      </w:r>
    </w:p>
    <w:p w14:paraId="375724C6" w14:textId="77777777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>Ai fini della redazione del bilancio,  questa voce entra nel computo delle entrate generali.</w:t>
      </w:r>
    </w:p>
    <w:p w14:paraId="252A9786" w14:textId="77777777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In merito alla </w:t>
      </w:r>
      <w:r w:rsidRPr="009B42C3">
        <w:rPr>
          <w:rFonts w:ascii="Times New Roman" w:hAnsi="Times New Roman" w:cs="Times New Roman"/>
          <w:b/>
          <w:bCs/>
          <w:sz w:val="22"/>
          <w:szCs w:val="22"/>
          <w:lang w:eastAsia="it-IT"/>
        </w:rPr>
        <w:t>entrate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 si analizzano le seguenti voci:</w:t>
      </w:r>
    </w:p>
    <w:p w14:paraId="6E03B01E" w14:textId="05BD9203" w:rsidR="00D751C5" w:rsidRPr="009B42C3" w:rsidRDefault="00D751C5" w:rsidP="00F36FED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Contributi a carico degli iscri</w:t>
      </w:r>
      <w:r w:rsidR="00447E55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tti</w:t>
      </w:r>
      <w:r w:rsidR="00447E55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87.02</w:t>
      </w:r>
      <w:r w:rsidR="00EB2BA8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</w:t>
      </w:r>
      <w:r w:rsidR="008F25A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rappresentati dagli incassi relativi alle quote di iscrizione correnti, ai contributi straordinari e</w:t>
      </w:r>
      <w:r w:rsidR="008F25A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d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ai presunti incassi per le nuove iscrizioni.  </w:t>
      </w:r>
    </w:p>
    <w:p w14:paraId="1E8850D5" w14:textId="7D4B9DF3" w:rsidR="00D751C5" w:rsidRPr="009B42C3" w:rsidRDefault="00D751C5" w:rsidP="00F36FED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Entrate derivanti dalla vendita di beni e dalla prestazione di servizi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4300CE">
        <w:rPr>
          <w:rFonts w:ascii="Times New Roman" w:eastAsia="Times New Roman" w:hAnsi="Times New Roman" w:cs="Times New Roman"/>
          <w:sz w:val="22"/>
          <w:szCs w:val="22"/>
          <w:lang w:eastAsia="it-IT"/>
        </w:rPr>
        <w:t>1</w:t>
      </w:r>
      <w:r w:rsidR="007F76EE">
        <w:rPr>
          <w:rFonts w:ascii="Times New Roman" w:eastAsia="Times New Roman" w:hAnsi="Times New Roman" w:cs="Times New Roman"/>
          <w:sz w:val="22"/>
          <w:szCs w:val="22"/>
          <w:lang w:eastAsia="it-IT"/>
        </w:rPr>
        <w:t>.91</w:t>
      </w:r>
      <w:r w:rsidR="00A5405A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="007F76EE">
        <w:rPr>
          <w:rFonts w:ascii="Times New Roman" w:eastAsia="Times New Roman" w:hAnsi="Times New Roman" w:cs="Times New Roman"/>
          <w:sz w:val="22"/>
          <w:szCs w:val="22"/>
          <w:lang w:eastAsia="it-IT"/>
        </w:rPr>
        <w:t>,00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rappresentano sia gli eventuali contributi da parte degli stranieri per sostenere gli esami di accertamento della lingua italiana, sia i contributi da parte degli iscritti per sostenere le sp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ese di organizzazione dei corsi e proventi vari.</w:t>
      </w:r>
    </w:p>
    <w:p w14:paraId="6E91BE70" w14:textId="749B9F59" w:rsidR="00D751C5" w:rsidRPr="009B42C3" w:rsidRDefault="00D751C5" w:rsidP="00F36FED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Le entrate res</w:t>
      </w:r>
      <w:r w:rsidR="0077421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idue reppresentano </w:t>
      </w:r>
      <w:r w:rsidR="00017F4F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redditi e proventi particolari</w:t>
      </w:r>
      <w:r w:rsidR="00017F4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ovvero gli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interessi attivi sul conto corrente bancario.</w:t>
      </w:r>
    </w:p>
    <w:p w14:paraId="6843BE54" w14:textId="7B4FE9F9" w:rsidR="00D751C5" w:rsidRDefault="00D751C5" w:rsidP="00F36FED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Le </w:t>
      </w: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quote di competenza del Consiglio Nazionale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 le ritenute erariali ed i versamenti Iva Split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rientrano nelle part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ite di giro per un totale di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21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85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,00.</w:t>
      </w:r>
    </w:p>
    <w:p w14:paraId="5A93AB53" w14:textId="77777777" w:rsidR="00915E79" w:rsidRPr="009B42C3" w:rsidRDefault="00915E79" w:rsidP="00915E79">
      <w:pPr>
        <w:ind w:left="720"/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p w14:paraId="09E98F3C" w14:textId="6F48A754" w:rsidR="00D751C5" w:rsidRDefault="00D751C5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>Totale generale entrate</w:t>
      </w:r>
      <w:r w:rsidR="00012928"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: € 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170.83</w:t>
      </w:r>
      <w:r w:rsidR="009B42C3" w:rsidRPr="009B42C3">
        <w:rPr>
          <w:rFonts w:ascii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,00.</w:t>
      </w:r>
    </w:p>
    <w:p w14:paraId="6E207FC4" w14:textId="77777777" w:rsidR="00915E79" w:rsidRDefault="00915E79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6FD282A1" w14:textId="77777777" w:rsidR="00915E79" w:rsidRPr="009B42C3" w:rsidRDefault="00915E79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6028A7CB" w14:textId="77777777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In merito alle </w:t>
      </w:r>
      <w:r w:rsidRPr="009B42C3">
        <w:rPr>
          <w:rFonts w:ascii="Times New Roman" w:hAnsi="Times New Roman" w:cs="Times New Roman"/>
          <w:b/>
          <w:bCs/>
          <w:sz w:val="22"/>
          <w:szCs w:val="22"/>
          <w:lang w:eastAsia="it-IT"/>
        </w:rPr>
        <w:t>uscite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, si analizzano le seguenti voci:</w:t>
      </w:r>
    </w:p>
    <w:p w14:paraId="12B9FD07" w14:textId="3EF2EBEB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Uscite per gli Organi dell’Ente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</w:t>
      </w:r>
      <w:r w:rsidR="00F4527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  per complessivi € </w:t>
      </w:r>
      <w:r w:rsidR="00EB2BA8">
        <w:rPr>
          <w:rFonts w:ascii="Times New Roman" w:eastAsia="Times New Roman" w:hAnsi="Times New Roman" w:cs="Times New Roman"/>
          <w:sz w:val="22"/>
          <w:szCs w:val="22"/>
          <w:lang w:eastAsia="it-IT"/>
        </w:rPr>
        <w:t>7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.000,00  rappresentano le spese per i gettoni di presenza, le commissioni di studio e i rimborsi per la partecipazione alle sedute del Consiglio Nazionale.</w:t>
      </w:r>
    </w:p>
    <w:p w14:paraId="042CA6B3" w14:textId="57B59390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Oneri  per il personale in attività di servizio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</w:t>
      </w:r>
      <w:r w:rsidR="00216ED9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  per complessivi € </w:t>
      </w:r>
      <w:r w:rsidR="00EB2BA8">
        <w:rPr>
          <w:rFonts w:ascii="Times New Roman" w:eastAsia="Times New Roman" w:hAnsi="Times New Roman" w:cs="Times New Roman"/>
          <w:sz w:val="22"/>
          <w:szCs w:val="22"/>
          <w:lang w:eastAsia="it-IT"/>
        </w:rPr>
        <w:t>49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.5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,00  rappresenta il costo da sostenere per gli stipendi e gli oneri previdenziali della collaboratrice preposta al funzionamento </w:t>
      </w:r>
      <w:r w:rsidR="00915E79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della sede, 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per i con</w:t>
      </w:r>
      <w:r w:rsidR="00915E79">
        <w:rPr>
          <w:rFonts w:ascii="Times New Roman" w:eastAsia="Times New Roman" w:hAnsi="Times New Roman" w:cs="Times New Roman"/>
          <w:sz w:val="22"/>
          <w:szCs w:val="22"/>
          <w:lang w:eastAsia="it-IT"/>
        </w:rPr>
        <w:t>tributi degli organi collegiali e il fondo per l’indennità di liquidazione del personale dipendente.</w:t>
      </w:r>
    </w:p>
    <w:p w14:paraId="4003DA7F" w14:textId="042C3172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Le </w:t>
      </w: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uscite per l’acquisto di beni e se</w:t>
      </w:r>
      <w:r w:rsidR="00216ED9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rvizi</w:t>
      </w:r>
      <w:r w:rsidR="00216ED9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43.3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 rappresentano  le spese</w:t>
      </w:r>
      <w:r w:rsidR="00D077A2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per acquisto di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materiali di consumo e cancelleria, consulenze profess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ionali e legali, spese postali,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telefoniche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ed energia elettrica,</w:t>
      </w:r>
      <w:r w:rsidR="008F25A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canone di locazione della sed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e</w:t>
      </w:r>
      <w:r w:rsidR="008F25A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e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di t</w:t>
      </w:r>
      <w:r w:rsidR="00175317">
        <w:rPr>
          <w:rFonts w:ascii="Times New Roman" w:eastAsia="Times New Roman" w:hAnsi="Times New Roman" w:cs="Times New Roman"/>
          <w:sz w:val="22"/>
          <w:szCs w:val="22"/>
          <w:lang w:eastAsia="it-IT"/>
        </w:rPr>
        <w:t>utte le spese ad essa collegate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175317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</w:t>
      </w:r>
    </w:p>
    <w:p w14:paraId="6EE22030" w14:textId="2FBF4076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Uscite per prestazioni istituz</w:t>
      </w:r>
      <w:r w:rsidR="00447E55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ionali</w:t>
      </w:r>
      <w:r w:rsidR="00447E55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15</w:t>
      </w:r>
      <w:r w:rsidR="00447E55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5F6D06">
        <w:rPr>
          <w:rFonts w:ascii="Times New Roman" w:eastAsia="Times New Roman" w:hAnsi="Times New Roman" w:cs="Times New Roman"/>
          <w:sz w:val="22"/>
          <w:szCs w:val="22"/>
          <w:lang w:eastAsia="it-IT"/>
        </w:rPr>
        <w:t>10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 rappresentano  il costo da sostenere per le iniziative destinate agli iscritti quali corsi di aggiornamento, promozione dell’immagine professionale e rappresentanza presso organismi</w:t>
      </w:r>
      <w:r w:rsidR="00396DB2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professionali; sono comprese inoltre 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le</w:t>
      </w:r>
      <w:r w:rsidR="00396DB2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eventuali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spese per il Coordinamento Regionale, </w:t>
      </w:r>
      <w:r w:rsidR="00FF5E20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le 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spese per </w:t>
      </w:r>
      <w:r w:rsidR="00FF5E20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la 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formazio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ne</w:t>
      </w:r>
      <w:r w:rsidR="00FF5E20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dei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membri</w:t>
      </w:r>
      <w:r w:rsidR="00FF5E20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del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consiglio direttivo,</w:t>
      </w:r>
      <w:r w:rsidR="00FF5E20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le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spese per l'attività.</w:t>
      </w:r>
    </w:p>
    <w:p w14:paraId="73F9BA69" w14:textId="574DD4F7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Uscite per</w:t>
      </w: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 xml:space="preserve"> oneri  </w:t>
      </w:r>
      <w:r w:rsidR="008E1793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finanziari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1.40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,00 rappresentano il costo per 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spese e 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commissioni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bancarie.</w:t>
      </w:r>
    </w:p>
    <w:p w14:paraId="4E713A6A" w14:textId="6D0896C4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 xml:space="preserve">Poste correttive e compensative di </w:t>
      </w:r>
      <w:r w:rsidR="008E1793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entrate correnti</w:t>
      </w:r>
      <w:r w:rsidR="00740896">
        <w:rPr>
          <w:rFonts w:ascii="Times New Roman" w:eastAsia="Times New Roman" w:hAnsi="Times New Roman" w:cs="Times New Roman"/>
          <w:sz w:val="22"/>
          <w:szCs w:val="22"/>
          <w:lang w:eastAsia="it-IT"/>
        </w:rPr>
        <w:t>, pari a € 6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 rappresentano gli eventuali rimborsi agli iscritti che ne fanno richiesta in caso di errato pagamento delle quote di iscrizione</w:t>
      </w:r>
      <w:r w:rsidR="006662E4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o contributi corsi di aggiornamento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e rimborsi vari.</w:t>
      </w:r>
    </w:p>
    <w:p w14:paraId="68DAE07A" w14:textId="1F86F6FF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Oneri tributari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pari a € </w:t>
      </w:r>
      <w:r w:rsidR="00740896">
        <w:rPr>
          <w:rFonts w:ascii="Times New Roman" w:eastAsia="Times New Roman" w:hAnsi="Times New Roman" w:cs="Times New Roman"/>
          <w:sz w:val="22"/>
          <w:szCs w:val="22"/>
          <w:lang w:eastAsia="it-IT"/>
        </w:rPr>
        <w:t>2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 rappresentano il costo per imposte e tasse varie.</w:t>
      </w:r>
    </w:p>
    <w:p w14:paraId="2FE29EB5" w14:textId="0255F032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Uscite non classificabili in</w:t>
      </w:r>
      <w:r w:rsidR="00AD339C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 xml:space="preserve"> altre voci</w:t>
      </w:r>
      <w:r w:rsidR="00AD339C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per complessivi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3.88</w:t>
      </w:r>
      <w:r w:rsidR="00740896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  rappresenta il costo non prevedibile per il quale si genera un fondo di riserva.</w:t>
      </w:r>
    </w:p>
    <w:p w14:paraId="23EF5F4C" w14:textId="498175B5" w:rsidR="00D751C5" w:rsidRPr="009B42C3" w:rsidRDefault="00D751C5" w:rsidP="00F36FED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Acquisizione di immobi</w:t>
      </w:r>
      <w:r w:rsidR="008E1793"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lizzazioni tecniche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, pari a € </w:t>
      </w:r>
      <w:r w:rsidR="00740896">
        <w:rPr>
          <w:rFonts w:ascii="Times New Roman" w:eastAsia="Times New Roman" w:hAnsi="Times New Roman" w:cs="Times New Roman"/>
          <w:sz w:val="22"/>
          <w:szCs w:val="22"/>
          <w:lang w:eastAsia="it-IT"/>
        </w:rPr>
        <w:t>28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00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rappresentano il costo per attrezzature licenze e software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 acquisto di impianti e attrezzature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e 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l’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accantonamento per acquisto di beni immobili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</w:p>
    <w:p w14:paraId="07A7C265" w14:textId="004EF792" w:rsidR="00B767AA" w:rsidRDefault="00D751C5" w:rsidP="00915E79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eastAsia="Times New Roman" w:hAnsi="Times New Roman" w:cs="Times New Roman"/>
          <w:b/>
          <w:sz w:val="22"/>
          <w:szCs w:val="22"/>
          <w:lang w:eastAsia="it-IT"/>
        </w:rPr>
        <w:t>Partite di giro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: quote is</w:t>
      </w:r>
      <w:r w:rsidR="00447E55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critti spettanti alla F.N.O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447E55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P.I.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 ritenute erariali e versamenti Iva Split</w:t>
      </w:r>
      <w:r w:rsidR="00017F4F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pari a</w:t>
      </w:r>
      <w:r w:rsidR="00012928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 xml:space="preserve"> € 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21</w:t>
      </w:r>
      <w:r w:rsidR="008E179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.</w:t>
      </w:r>
      <w:r w:rsidR="00776ABA">
        <w:rPr>
          <w:rFonts w:ascii="Times New Roman" w:eastAsia="Times New Roman" w:hAnsi="Times New Roman" w:cs="Times New Roman"/>
          <w:sz w:val="22"/>
          <w:szCs w:val="22"/>
          <w:lang w:eastAsia="it-IT"/>
        </w:rPr>
        <w:t>85</w:t>
      </w:r>
      <w:r w:rsidR="009B42C3"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0</w:t>
      </w:r>
      <w:r w:rsidRPr="009B42C3">
        <w:rPr>
          <w:rFonts w:ascii="Times New Roman" w:eastAsia="Times New Roman" w:hAnsi="Times New Roman" w:cs="Times New Roman"/>
          <w:sz w:val="22"/>
          <w:szCs w:val="22"/>
          <w:lang w:eastAsia="it-IT"/>
        </w:rPr>
        <w:t>,00.</w:t>
      </w:r>
    </w:p>
    <w:p w14:paraId="3D57ABF8" w14:textId="77777777" w:rsidR="00915E79" w:rsidRPr="00915E79" w:rsidRDefault="00915E79" w:rsidP="00915E79">
      <w:pPr>
        <w:ind w:left="720"/>
        <w:jc w:val="both"/>
        <w:rPr>
          <w:rFonts w:ascii="Times New Roman" w:eastAsia="Times New Roman" w:hAnsi="Times New Roman" w:cs="Times New Roman"/>
          <w:sz w:val="22"/>
          <w:szCs w:val="22"/>
          <w:lang w:eastAsia="it-IT"/>
        </w:rPr>
      </w:pPr>
    </w:p>
    <w:p w14:paraId="79EA4136" w14:textId="7CE51961" w:rsidR="00915E79" w:rsidRDefault="00D751C5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>Totale generale uscite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: €  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170</w:t>
      </w:r>
      <w:r w:rsidR="00C53C54" w:rsidRPr="009B42C3">
        <w:rPr>
          <w:rFonts w:ascii="Times New Roman" w:hAnsi="Times New Roman" w:cs="Times New Roman"/>
          <w:sz w:val="22"/>
          <w:szCs w:val="22"/>
          <w:lang w:eastAsia="it-IT"/>
        </w:rPr>
        <w:t>.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83</w:t>
      </w:r>
      <w:r w:rsidR="00915E79">
        <w:rPr>
          <w:rFonts w:ascii="Times New Roman" w:hAnsi="Times New Roman" w:cs="Times New Roman"/>
          <w:sz w:val="22"/>
          <w:szCs w:val="22"/>
          <w:lang w:eastAsia="it-IT"/>
        </w:rPr>
        <w:t>0,00.</w:t>
      </w:r>
    </w:p>
    <w:p w14:paraId="4D563240" w14:textId="77777777" w:rsidR="00915E79" w:rsidRPr="009B42C3" w:rsidRDefault="00915E79" w:rsidP="00F36FED">
      <w:pPr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699F98C1" w14:textId="42EB4E06" w:rsidR="00D751C5" w:rsidRPr="009B42C3" w:rsidRDefault="00D751C5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>Gentili Colleghi, il Bilancio preventivo sottoposto alla vostra approvazione si r</w:t>
      </w:r>
      <w:r w:rsidR="00017F4F"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itiene rispetti le esigenze dell’Ordine 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e le spese sono giustamente stanziate negli interessi degli iscritti.</w:t>
      </w:r>
    </w:p>
    <w:p w14:paraId="37704777" w14:textId="77777777" w:rsidR="00F36FED" w:rsidRPr="009B42C3" w:rsidRDefault="00F36FED" w:rsidP="00F36FED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20C3E9E5" w14:textId="77777777" w:rsidR="00EC4A3A" w:rsidRDefault="00EC4A3A" w:rsidP="00012928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2FC9F742" w14:textId="40ED9AC2" w:rsidR="00EC4A3A" w:rsidRDefault="00F36FED" w:rsidP="00012928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sz w:val="22"/>
          <w:szCs w:val="22"/>
          <w:lang w:eastAsia="it-IT"/>
        </w:rPr>
        <w:t xml:space="preserve">Oristano, 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29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>/</w:t>
      </w:r>
      <w:r w:rsidR="00776ABA">
        <w:rPr>
          <w:rFonts w:ascii="Times New Roman" w:hAnsi="Times New Roman" w:cs="Times New Roman"/>
          <w:sz w:val="22"/>
          <w:szCs w:val="22"/>
          <w:lang w:eastAsia="it-IT"/>
        </w:rPr>
        <w:t>12</w:t>
      </w:r>
      <w:bookmarkStart w:id="0" w:name="_GoBack"/>
      <w:bookmarkEnd w:id="0"/>
      <w:r w:rsidRPr="009B42C3">
        <w:rPr>
          <w:rFonts w:ascii="Times New Roman" w:hAnsi="Times New Roman" w:cs="Times New Roman"/>
          <w:sz w:val="22"/>
          <w:szCs w:val="22"/>
          <w:lang w:eastAsia="it-IT"/>
        </w:rPr>
        <w:t>/</w:t>
      </w:r>
      <w:r w:rsidR="00915E79">
        <w:rPr>
          <w:rFonts w:ascii="Times New Roman" w:hAnsi="Times New Roman" w:cs="Times New Roman"/>
          <w:sz w:val="22"/>
          <w:szCs w:val="22"/>
          <w:lang w:eastAsia="it-IT"/>
        </w:rPr>
        <w:t>22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  <w:t xml:space="preserve">         </w:t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sz w:val="22"/>
          <w:szCs w:val="22"/>
          <w:lang w:eastAsia="it-IT"/>
        </w:rPr>
        <w:tab/>
      </w:r>
    </w:p>
    <w:p w14:paraId="3973DDBE" w14:textId="77777777" w:rsidR="00EC4A3A" w:rsidRDefault="00EC4A3A" w:rsidP="00012928">
      <w:pPr>
        <w:ind w:firstLine="533"/>
        <w:jc w:val="both"/>
        <w:rPr>
          <w:rFonts w:ascii="Times New Roman" w:hAnsi="Times New Roman" w:cs="Times New Roman"/>
          <w:sz w:val="22"/>
          <w:szCs w:val="22"/>
          <w:lang w:eastAsia="it-IT"/>
        </w:rPr>
      </w:pPr>
    </w:p>
    <w:p w14:paraId="65D36C74" w14:textId="721F6508" w:rsidR="00F36FED" w:rsidRPr="009B42C3" w:rsidRDefault="00F36FED" w:rsidP="00EC4A3A">
      <w:pPr>
        <w:ind w:left="6372" w:firstLine="708"/>
        <w:jc w:val="both"/>
        <w:rPr>
          <w:rFonts w:ascii="Times New Roman" w:hAnsi="Times New Roman" w:cs="Times New Roman"/>
          <w:b/>
          <w:sz w:val="22"/>
          <w:szCs w:val="22"/>
          <w:lang w:eastAsia="it-IT"/>
        </w:rPr>
      </w:pP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>Il tesoriere</w:t>
      </w:r>
    </w:p>
    <w:p w14:paraId="2AB42451" w14:textId="6CA55592" w:rsidR="00666A3A" w:rsidRPr="00017F4F" w:rsidRDefault="00F36FED" w:rsidP="00017F4F">
      <w:pPr>
        <w:ind w:firstLine="533"/>
        <w:jc w:val="both"/>
        <w:rPr>
          <w:rFonts w:ascii="Times New Roman" w:hAnsi="Times New Roman" w:cs="Times New Roman"/>
          <w:i/>
          <w:lang w:eastAsia="it-IT"/>
        </w:rPr>
      </w:pP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 w:rsidRPr="009B42C3">
        <w:rPr>
          <w:rFonts w:ascii="Times New Roman" w:hAnsi="Times New Roman" w:cs="Times New Roman"/>
          <w:b/>
          <w:sz w:val="22"/>
          <w:szCs w:val="22"/>
          <w:lang w:eastAsia="it-IT"/>
        </w:rPr>
        <w:tab/>
      </w:r>
      <w:r>
        <w:rPr>
          <w:rFonts w:ascii="Times New Roman" w:hAnsi="Times New Roman" w:cs="Times New Roman"/>
          <w:b/>
          <w:lang w:eastAsia="it-IT"/>
        </w:rPr>
        <w:t xml:space="preserve">          </w:t>
      </w:r>
      <w:r>
        <w:rPr>
          <w:rFonts w:ascii="Times New Roman" w:hAnsi="Times New Roman" w:cs="Times New Roman"/>
          <w:i/>
          <w:lang w:eastAsia="it-IT"/>
        </w:rPr>
        <w:t>Paride Putzolu</w:t>
      </w:r>
    </w:p>
    <w:sectPr w:rsidR="00666A3A" w:rsidRPr="00017F4F" w:rsidSect="00F36FED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3C2F71"/>
    <w:multiLevelType w:val="multilevel"/>
    <w:tmpl w:val="76843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3903BA8"/>
    <w:multiLevelType w:val="multilevel"/>
    <w:tmpl w:val="B13CE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8"/>
  <w:defaultTabStop w:val="708"/>
  <w:hyphenationZone w:val="283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1C5"/>
    <w:rsid w:val="00012928"/>
    <w:rsid w:val="00017F4F"/>
    <w:rsid w:val="00175317"/>
    <w:rsid w:val="00216ED9"/>
    <w:rsid w:val="00313C6F"/>
    <w:rsid w:val="00396DB2"/>
    <w:rsid w:val="00420DDF"/>
    <w:rsid w:val="004300CE"/>
    <w:rsid w:val="00447E55"/>
    <w:rsid w:val="00486A46"/>
    <w:rsid w:val="00487062"/>
    <w:rsid w:val="005F6D06"/>
    <w:rsid w:val="006662E4"/>
    <w:rsid w:val="00666A3A"/>
    <w:rsid w:val="00740896"/>
    <w:rsid w:val="0077421F"/>
    <w:rsid w:val="00776ABA"/>
    <w:rsid w:val="007F76EE"/>
    <w:rsid w:val="00814693"/>
    <w:rsid w:val="008E1793"/>
    <w:rsid w:val="008F25AF"/>
    <w:rsid w:val="00915E79"/>
    <w:rsid w:val="009B42C3"/>
    <w:rsid w:val="00A0629E"/>
    <w:rsid w:val="00A5405A"/>
    <w:rsid w:val="00AD339C"/>
    <w:rsid w:val="00B767AA"/>
    <w:rsid w:val="00BD387C"/>
    <w:rsid w:val="00C53C54"/>
    <w:rsid w:val="00D077A2"/>
    <w:rsid w:val="00D41864"/>
    <w:rsid w:val="00D751C5"/>
    <w:rsid w:val="00DC33CC"/>
    <w:rsid w:val="00E40243"/>
    <w:rsid w:val="00EB2BA8"/>
    <w:rsid w:val="00EC4A3A"/>
    <w:rsid w:val="00F34CBA"/>
    <w:rsid w:val="00F36FED"/>
    <w:rsid w:val="00F45278"/>
    <w:rsid w:val="00FF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416F9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1">
    <w:name w:val="p1"/>
    <w:basedOn w:val="Normale"/>
    <w:rsid w:val="00D751C5"/>
    <w:pPr>
      <w:jc w:val="center"/>
    </w:pPr>
    <w:rPr>
      <w:rFonts w:ascii="Times New Roman" w:hAnsi="Times New Roman" w:cs="Times New Roman"/>
      <w:sz w:val="21"/>
      <w:szCs w:val="21"/>
      <w:lang w:eastAsia="it-IT"/>
    </w:rPr>
  </w:style>
  <w:style w:type="paragraph" w:customStyle="1" w:styleId="p2">
    <w:name w:val="p2"/>
    <w:basedOn w:val="Normale"/>
    <w:rsid w:val="00D751C5"/>
    <w:pPr>
      <w:jc w:val="center"/>
    </w:pPr>
    <w:rPr>
      <w:rFonts w:ascii="Times New Roman" w:hAnsi="Times New Roman" w:cs="Times New Roman"/>
      <w:sz w:val="18"/>
      <w:szCs w:val="18"/>
      <w:lang w:eastAsia="it-IT"/>
    </w:rPr>
  </w:style>
  <w:style w:type="paragraph" w:customStyle="1" w:styleId="p3">
    <w:name w:val="p3"/>
    <w:basedOn w:val="Normale"/>
    <w:rsid w:val="00D751C5"/>
    <w:pPr>
      <w:ind w:firstLine="533"/>
      <w:jc w:val="both"/>
    </w:pPr>
    <w:rPr>
      <w:rFonts w:ascii="Times New Roman" w:hAnsi="Times New Roman" w:cs="Times New Roman"/>
      <w:sz w:val="18"/>
      <w:szCs w:val="18"/>
      <w:lang w:eastAsia="it-IT"/>
    </w:rPr>
  </w:style>
  <w:style w:type="paragraph" w:customStyle="1" w:styleId="p4">
    <w:name w:val="p4"/>
    <w:basedOn w:val="Normale"/>
    <w:rsid w:val="00D751C5"/>
    <w:pPr>
      <w:jc w:val="both"/>
    </w:pPr>
    <w:rPr>
      <w:rFonts w:ascii="Times New Roman" w:hAnsi="Times New Roman" w:cs="Times New Roman"/>
      <w:sz w:val="18"/>
      <w:szCs w:val="18"/>
      <w:lang w:eastAsia="it-IT"/>
    </w:rPr>
  </w:style>
  <w:style w:type="character" w:customStyle="1" w:styleId="apple-converted-space">
    <w:name w:val="apple-converted-space"/>
    <w:basedOn w:val="Carpredefinitoparagrafo"/>
    <w:rsid w:val="00D75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34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603</Words>
  <Characters>3441</Characters>
  <Application>Microsoft Macintosh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Utente di Microsoft Office</cp:lastModifiedBy>
  <cp:revision>17</cp:revision>
  <cp:lastPrinted>2019-11-27T13:56:00Z</cp:lastPrinted>
  <dcterms:created xsi:type="dcterms:W3CDTF">2018-01-23T10:16:00Z</dcterms:created>
  <dcterms:modified xsi:type="dcterms:W3CDTF">2022-12-29T09:37:00Z</dcterms:modified>
</cp:coreProperties>
</file>